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6BE9" w:rsidRDefault="004A6BE9" w:rsidP="004A6BE9">
      <w:pPr>
        <w:pStyle w:val="a5"/>
        <w:spacing w:before="0" w:beforeAutospacing="0" w:after="0" w:afterAutospacing="0"/>
        <w:jc w:val="center"/>
        <w:rPr>
          <w:b/>
          <w:bCs/>
          <w:sz w:val="27"/>
          <w:szCs w:val="27"/>
        </w:rPr>
      </w:pPr>
      <w:r>
        <w:rPr>
          <w:b/>
          <w:bCs/>
          <w:sz w:val="27"/>
          <w:szCs w:val="27"/>
        </w:rPr>
        <w:t>Детская школа искусств №5</w:t>
      </w:r>
    </w:p>
    <w:p w:rsidR="00535678" w:rsidRDefault="00AF2396" w:rsidP="004A6BE9">
      <w:pPr>
        <w:pStyle w:val="a5"/>
        <w:spacing w:before="0" w:beforeAutospacing="0" w:after="0" w:afterAutospacing="0"/>
        <w:jc w:val="center"/>
        <w:rPr>
          <w:b/>
          <w:bCs/>
          <w:sz w:val="27"/>
          <w:szCs w:val="27"/>
        </w:rPr>
      </w:pPr>
      <w:r>
        <w:rPr>
          <w:b/>
          <w:bCs/>
          <w:sz w:val="27"/>
          <w:szCs w:val="27"/>
        </w:rPr>
        <w:t xml:space="preserve"> Методический доклад</w:t>
      </w:r>
    </w:p>
    <w:p w:rsidR="00F74798" w:rsidRDefault="00535678" w:rsidP="00535678">
      <w:pPr>
        <w:pStyle w:val="a5"/>
        <w:spacing w:before="0" w:beforeAutospacing="0" w:after="0" w:afterAutospacing="0"/>
        <w:jc w:val="center"/>
        <w:rPr>
          <w:b/>
          <w:bCs/>
          <w:sz w:val="27"/>
          <w:szCs w:val="27"/>
        </w:rPr>
      </w:pPr>
      <w:r>
        <w:rPr>
          <w:b/>
          <w:bCs/>
          <w:sz w:val="27"/>
          <w:szCs w:val="27"/>
        </w:rPr>
        <w:t xml:space="preserve">преподавателя </w:t>
      </w:r>
      <w:r w:rsidR="00F74798">
        <w:rPr>
          <w:b/>
          <w:bCs/>
          <w:sz w:val="27"/>
          <w:szCs w:val="27"/>
        </w:rPr>
        <w:t xml:space="preserve">фортепианного отдела </w:t>
      </w:r>
      <w:r>
        <w:rPr>
          <w:b/>
          <w:bCs/>
          <w:sz w:val="27"/>
          <w:szCs w:val="27"/>
        </w:rPr>
        <w:t xml:space="preserve">Крайновой И.А. </w:t>
      </w:r>
    </w:p>
    <w:p w:rsidR="00AF2396" w:rsidRPr="00F74798" w:rsidRDefault="00AF2396" w:rsidP="00F74798">
      <w:pPr>
        <w:pStyle w:val="a5"/>
        <w:spacing w:before="0" w:beforeAutospacing="0" w:after="0" w:afterAutospacing="0"/>
        <w:jc w:val="center"/>
        <w:rPr>
          <w:b/>
          <w:bCs/>
          <w:sz w:val="27"/>
          <w:szCs w:val="27"/>
        </w:rPr>
      </w:pPr>
      <w:r>
        <w:rPr>
          <w:b/>
          <w:bCs/>
          <w:sz w:val="27"/>
          <w:szCs w:val="27"/>
        </w:rPr>
        <w:t>на тему:</w:t>
      </w:r>
      <w:r w:rsidR="00CE4BE8">
        <w:rPr>
          <w:b/>
          <w:bCs/>
          <w:sz w:val="27"/>
          <w:szCs w:val="27"/>
        </w:rPr>
        <w:t xml:space="preserve"> </w:t>
      </w:r>
      <w:r w:rsidR="009339A3">
        <w:rPr>
          <w:b/>
          <w:bCs/>
          <w:sz w:val="27"/>
          <w:szCs w:val="27"/>
        </w:rPr>
        <w:t>«Работа над педализацией</w:t>
      </w:r>
      <w:r w:rsidR="00CE17EE">
        <w:rPr>
          <w:b/>
          <w:bCs/>
          <w:sz w:val="27"/>
          <w:szCs w:val="27"/>
        </w:rPr>
        <w:t xml:space="preserve"> в классе фортепиано»</w:t>
      </w:r>
    </w:p>
    <w:p w:rsidR="00F2781C" w:rsidRDefault="00F2781C" w:rsidP="00F2781C">
      <w:pPr>
        <w:pStyle w:val="a5"/>
        <w:spacing w:before="0" w:beforeAutospacing="0" w:after="0" w:afterAutospacing="0"/>
        <w:jc w:val="center"/>
      </w:pPr>
    </w:p>
    <w:p w:rsidR="00F612BA" w:rsidRDefault="00BF5582" w:rsidP="001E371E">
      <w:pPr>
        <w:pStyle w:val="a5"/>
        <w:spacing w:before="0" w:beforeAutospacing="0" w:after="0" w:afterAutospacing="0" w:line="276" w:lineRule="auto"/>
        <w:rPr>
          <w:sz w:val="28"/>
          <w:szCs w:val="28"/>
        </w:rPr>
      </w:pPr>
      <w:r>
        <w:rPr>
          <w:sz w:val="28"/>
          <w:szCs w:val="28"/>
        </w:rPr>
        <w:t xml:space="preserve">     </w:t>
      </w:r>
      <w:r w:rsidR="00AF2396" w:rsidRPr="00DF0EBF">
        <w:rPr>
          <w:sz w:val="28"/>
          <w:szCs w:val="28"/>
        </w:rPr>
        <w:t>Педаль - важнейшее из многообразных средств выразительности наряду с артикуляцией, фразировкой динамикой, ценное, неповторимое свойство фортепиано». «Педаль - душа фортепиано, лунный свет, льющийся на пейзаж. Хорошая педализация - три четверти хорошей игры на фортепиано» (А.Рубинштейн). Знать и уметь воплощать все многообразие возможностей педали, обладать техническими навыками её использования, значит обладать определённым пианистическим мастерством. Вопросы обучения педализации - важнейшие и труднейшие в фортепианной педагогике. Практика показывает, что в процессе обучения педагог, которому надо заботиться одновременно о нескольких компонентах художественного исполнения: качестве звука, фразировке, о</w:t>
      </w:r>
      <w:r w:rsidR="00632ABA" w:rsidRPr="00DF0EBF">
        <w:rPr>
          <w:sz w:val="28"/>
          <w:szCs w:val="28"/>
        </w:rPr>
        <w:t xml:space="preserve"> пальцевой беглости, ритме и многие другие </w:t>
      </w:r>
      <w:r w:rsidR="00AF2396" w:rsidRPr="00DF0EBF">
        <w:rPr>
          <w:sz w:val="28"/>
          <w:szCs w:val="28"/>
        </w:rPr>
        <w:t>отодвигает вопросы педализации на второй план. Но одной из основных задач педагога является воспитание хорошего звукового вкуса. Следовательно, надо стремиться к тому, чтобы ученик слышал и воспроизводил, как можно больше гармонически чистого, красивого звучания, а именно на это, в числе прочих средств выразительности, направлено формиро</w:t>
      </w:r>
      <w:r w:rsidR="00F612BA">
        <w:rPr>
          <w:sz w:val="28"/>
          <w:szCs w:val="28"/>
        </w:rPr>
        <w:t xml:space="preserve">вание навыков педализации. </w:t>
      </w:r>
    </w:p>
    <w:p w:rsidR="001E371E" w:rsidRDefault="00F612BA" w:rsidP="001E371E">
      <w:pPr>
        <w:pStyle w:val="a5"/>
        <w:spacing w:before="0" w:beforeAutospacing="0" w:after="0" w:afterAutospacing="0" w:line="276" w:lineRule="auto"/>
        <w:rPr>
          <w:sz w:val="28"/>
          <w:szCs w:val="28"/>
        </w:rPr>
      </w:pPr>
      <w:r>
        <w:rPr>
          <w:sz w:val="28"/>
          <w:szCs w:val="28"/>
        </w:rPr>
        <w:t xml:space="preserve">    </w:t>
      </w:r>
      <w:r w:rsidR="00AF2396" w:rsidRPr="00DF0EBF">
        <w:rPr>
          <w:color w:val="000000"/>
          <w:sz w:val="28"/>
          <w:szCs w:val="28"/>
        </w:rPr>
        <w:t>В преподавании искусство педализации должно достигаться систематическими специальными упражнениями и основательной проработкой примеров из нотной литературы с целью привития учащимся прочных навыков и самостоятельности в применении педали. И это должно произойти относительно рано, ибо позднее обучение педализации делает невозможным по-настоящему органическое включение педали в исполнение. Это бывает не ранее 2-го класса, но при этом очень важно помнить, что приступать к педализации следует лишь после того, как ученик получил пианистически</w:t>
      </w:r>
      <w:r w:rsidR="008A73D7" w:rsidRPr="00DF0EBF">
        <w:rPr>
          <w:color w:val="000000"/>
          <w:sz w:val="28"/>
          <w:szCs w:val="28"/>
        </w:rPr>
        <w:t>е навыки, научился слушать себя.</w:t>
      </w:r>
    </w:p>
    <w:p w:rsidR="001E371E" w:rsidRDefault="001E371E" w:rsidP="001E371E">
      <w:pPr>
        <w:pStyle w:val="a5"/>
        <w:spacing w:before="0" w:beforeAutospacing="0" w:after="0" w:afterAutospacing="0" w:line="276" w:lineRule="auto"/>
        <w:rPr>
          <w:color w:val="000000"/>
          <w:sz w:val="28"/>
          <w:szCs w:val="28"/>
        </w:rPr>
      </w:pPr>
      <w:r>
        <w:rPr>
          <w:sz w:val="28"/>
          <w:szCs w:val="28"/>
        </w:rPr>
        <w:t xml:space="preserve">       </w:t>
      </w:r>
      <w:r w:rsidR="00AF2396" w:rsidRPr="00DF0EBF">
        <w:rPr>
          <w:b/>
          <w:bCs/>
          <w:color w:val="000000"/>
          <w:sz w:val="28"/>
          <w:szCs w:val="28"/>
        </w:rPr>
        <w:t>Работа над первым применением педали проводится с учащимися 1 класса.</w:t>
      </w:r>
      <w:r w:rsidR="00AF2396" w:rsidRPr="00DF0EBF">
        <w:rPr>
          <w:color w:val="000000"/>
          <w:sz w:val="28"/>
          <w:szCs w:val="28"/>
        </w:rPr>
        <w:t> </w:t>
      </w:r>
    </w:p>
    <w:p w:rsidR="008A73D7" w:rsidRPr="00DF0EBF" w:rsidRDefault="00AF2396" w:rsidP="001E371E">
      <w:pPr>
        <w:pStyle w:val="a5"/>
        <w:spacing w:before="0" w:beforeAutospacing="0" w:after="0" w:afterAutospacing="0" w:line="276" w:lineRule="auto"/>
        <w:rPr>
          <w:sz w:val="28"/>
          <w:szCs w:val="28"/>
        </w:rPr>
      </w:pPr>
      <w:r w:rsidRPr="00DF0EBF">
        <w:rPr>
          <w:color w:val="000000"/>
          <w:sz w:val="28"/>
          <w:szCs w:val="28"/>
        </w:rPr>
        <w:t>Преподаватель знакомит с устройством и действием педалей, объясняя: когда мы нажимаем клавишу, молоточек ударяется о струну, а глушитель от неё отделяется. Когда мы отпускаем клавишу, глушитель возвращается на струну. При нажатии правой педали глушители поднимаются со всех струн и остаются так до тех пор, пока педаль нажата. Эта педаль делает звучание более красивым, богатым, насыщенным, но пользоваться ею стоит осто</w:t>
      </w:r>
      <w:r w:rsidR="008A73D7" w:rsidRPr="00DF0EBF">
        <w:rPr>
          <w:color w:val="000000"/>
          <w:sz w:val="28"/>
          <w:szCs w:val="28"/>
        </w:rPr>
        <w:t>рожно, чтобы не производить гул.</w:t>
      </w:r>
    </w:p>
    <w:p w:rsidR="00D20682" w:rsidRDefault="00AF2396" w:rsidP="001E371E">
      <w:pPr>
        <w:pStyle w:val="a5"/>
        <w:shd w:val="clear" w:color="auto" w:fill="FFFFFF"/>
        <w:spacing w:before="0" w:beforeAutospacing="0" w:after="0" w:afterAutospacing="0" w:line="276" w:lineRule="auto"/>
        <w:rPr>
          <w:sz w:val="28"/>
          <w:szCs w:val="28"/>
        </w:rPr>
      </w:pPr>
      <w:r w:rsidRPr="00DF0EBF">
        <w:rPr>
          <w:color w:val="000000"/>
          <w:sz w:val="28"/>
          <w:szCs w:val="28"/>
        </w:rPr>
        <w:lastRenderedPageBreak/>
        <w:t> Преподаватель даёт объяснение о смысле </w:t>
      </w:r>
      <w:r w:rsidRPr="00DF0EBF">
        <w:rPr>
          <w:b/>
          <w:bCs/>
          <w:color w:val="000000"/>
          <w:sz w:val="28"/>
          <w:szCs w:val="28"/>
        </w:rPr>
        <w:t>левой педали</w:t>
      </w:r>
      <w:r w:rsidRPr="00DF0EBF">
        <w:rPr>
          <w:color w:val="000000"/>
          <w:sz w:val="28"/>
          <w:szCs w:val="28"/>
        </w:rPr>
        <w:t>, которая делает звук более мягким, матовым, нежным. При нажатии клавиши молоточки просто приближаются к струнам, и с близкого расстояния удар получается гораздо слабее.</w:t>
      </w:r>
    </w:p>
    <w:p w:rsidR="001E371E" w:rsidRDefault="003F3E77" w:rsidP="001E371E">
      <w:pPr>
        <w:pStyle w:val="a5"/>
        <w:shd w:val="clear" w:color="auto" w:fill="FFFFFF"/>
        <w:spacing w:before="0" w:beforeAutospacing="0" w:after="0" w:afterAutospacing="0" w:line="276" w:lineRule="auto"/>
        <w:rPr>
          <w:sz w:val="28"/>
          <w:szCs w:val="28"/>
        </w:rPr>
      </w:pPr>
      <w:r w:rsidRPr="00DF0EBF">
        <w:rPr>
          <w:color w:val="000000"/>
          <w:sz w:val="28"/>
          <w:szCs w:val="28"/>
        </w:rPr>
        <w:t xml:space="preserve">Необходимо сказать о самом главном, что любой механизм издаёт шум </w:t>
      </w:r>
      <w:r w:rsidR="00AF2396" w:rsidRPr="00DF0EBF">
        <w:rPr>
          <w:color w:val="000000"/>
          <w:sz w:val="28"/>
          <w:szCs w:val="28"/>
        </w:rPr>
        <w:t>(работает двигатель машины, движется поезд, летит самолёт и др.). Но в сложном механизме фортепиано шум недопустим, должна быть только Музыка. Поэтому самое </w:t>
      </w:r>
      <w:r w:rsidR="00AF2396" w:rsidRPr="00DF0EBF">
        <w:rPr>
          <w:b/>
          <w:bCs/>
          <w:color w:val="000000"/>
          <w:sz w:val="28"/>
          <w:szCs w:val="28"/>
        </w:rPr>
        <w:t>первое упражнение</w:t>
      </w:r>
      <w:r w:rsidR="00AF2396" w:rsidRPr="00DF0EBF">
        <w:rPr>
          <w:color w:val="000000"/>
          <w:sz w:val="28"/>
          <w:szCs w:val="28"/>
        </w:rPr>
        <w:t>, которое выполняет учащаяся – это простое бесшумное нажатие педали. Следует поставить носок правой ноги на педальную лапку, пятку упереть в пол. Несколько раз нажать до дна и до кона снять педаль, не производя при этом никакого шума. Далее педагог просит учащуюся извлечь любой аккорд и послушать его до момента затухания, затем вновь воспроизвести его, нажав педаль. Сравнивается звучание: во втором случае оно стало насыщеннее, объёмнее.</w:t>
      </w:r>
    </w:p>
    <w:p w:rsidR="00BF5582" w:rsidRPr="001E371E" w:rsidRDefault="00AF2396" w:rsidP="001E371E">
      <w:pPr>
        <w:pStyle w:val="a5"/>
        <w:shd w:val="clear" w:color="auto" w:fill="FFFFFF"/>
        <w:spacing w:before="0" w:beforeAutospacing="0" w:after="0" w:afterAutospacing="0" w:line="276" w:lineRule="auto"/>
        <w:rPr>
          <w:sz w:val="28"/>
          <w:szCs w:val="28"/>
        </w:rPr>
      </w:pPr>
      <w:r w:rsidRPr="00DF0EBF">
        <w:rPr>
          <w:color w:val="000000"/>
          <w:sz w:val="28"/>
          <w:szCs w:val="28"/>
        </w:rPr>
        <w:t>Существует два основных приёма педализации: прямая и запаздывающая педаль. Уже само их название указывает, что прямая педаль берётся одновременно с нажатием клав</w:t>
      </w:r>
      <w:r w:rsidR="00D20682">
        <w:rPr>
          <w:color w:val="000000"/>
          <w:sz w:val="28"/>
          <w:szCs w:val="28"/>
        </w:rPr>
        <w:t>иши, запаздывающая – после него</w:t>
      </w:r>
    </w:p>
    <w:p w:rsidR="00AF2396" w:rsidRPr="00DF0EBF" w:rsidRDefault="00AF2396" w:rsidP="001E371E">
      <w:pPr>
        <w:pStyle w:val="a5"/>
        <w:shd w:val="clear" w:color="auto" w:fill="FFFFFF"/>
        <w:spacing w:before="0" w:beforeAutospacing="0" w:after="0" w:afterAutospacing="0" w:line="276" w:lineRule="auto"/>
        <w:rPr>
          <w:sz w:val="28"/>
          <w:szCs w:val="28"/>
        </w:rPr>
      </w:pPr>
      <w:r w:rsidRPr="00DF0EBF">
        <w:rPr>
          <w:color w:val="000000"/>
          <w:sz w:val="28"/>
          <w:szCs w:val="28"/>
        </w:rPr>
        <w:t>        </w:t>
      </w:r>
      <w:r w:rsidR="00C4672C" w:rsidRPr="00DF0EBF">
        <w:rPr>
          <w:b/>
          <w:bCs/>
          <w:color w:val="000000"/>
          <w:sz w:val="28"/>
          <w:szCs w:val="28"/>
        </w:rPr>
        <w:t>Прямая педаль более простая.</w:t>
      </w:r>
    </w:p>
    <w:p w:rsidR="00D20682" w:rsidRDefault="00AF2396" w:rsidP="001E371E">
      <w:pPr>
        <w:pStyle w:val="a5"/>
        <w:shd w:val="clear" w:color="auto" w:fill="FFFFFF"/>
        <w:spacing w:before="0" w:beforeAutospacing="0" w:after="0" w:afterAutospacing="0" w:line="276" w:lineRule="auto"/>
        <w:rPr>
          <w:color w:val="000000"/>
          <w:sz w:val="28"/>
          <w:szCs w:val="28"/>
        </w:rPr>
      </w:pPr>
      <w:r w:rsidRPr="00DF0EBF">
        <w:rPr>
          <w:color w:val="000000"/>
          <w:sz w:val="28"/>
          <w:szCs w:val="28"/>
        </w:rPr>
        <w:t>        Учащаяся исполняет гамму До-мажор приёмом non legato с прямой педалью на каждый зву</w:t>
      </w:r>
      <w:r w:rsidR="00C4672C" w:rsidRPr="00DF0EBF">
        <w:rPr>
          <w:color w:val="000000"/>
          <w:sz w:val="28"/>
          <w:szCs w:val="28"/>
        </w:rPr>
        <w:t>к (пояснение: рука движется так</w:t>
      </w:r>
      <w:r w:rsidR="00D20682">
        <w:rPr>
          <w:color w:val="000000"/>
          <w:sz w:val="28"/>
          <w:szCs w:val="28"/>
        </w:rPr>
        <w:t>же как и нога).</w:t>
      </w:r>
    </w:p>
    <w:p w:rsidR="00AF2396" w:rsidRPr="00D20682" w:rsidRDefault="00AF2396" w:rsidP="001E371E">
      <w:pPr>
        <w:pStyle w:val="a5"/>
        <w:shd w:val="clear" w:color="auto" w:fill="FFFFFF"/>
        <w:spacing w:before="0" w:beforeAutospacing="0" w:after="0" w:afterAutospacing="0" w:line="276" w:lineRule="auto"/>
        <w:rPr>
          <w:color w:val="000000"/>
          <w:sz w:val="28"/>
          <w:szCs w:val="28"/>
        </w:rPr>
      </w:pPr>
      <w:r w:rsidRPr="00DF0EBF">
        <w:rPr>
          <w:color w:val="000000"/>
          <w:sz w:val="28"/>
          <w:szCs w:val="28"/>
        </w:rPr>
        <w:t> Следующее упражнение: играется последовательность из нескольких звуков До-мажорного трезвучия, нажав педаль одновременно с первым звуком. Преподаватель объясняет, что нажатая педаль обеспечивает связывание звуков без помощи пальцев и когда появляется ощущение продолжительности звучания, нужно прекратить нажимать педаль. Доиграв до конца, послушать наложенные друг на друга звуки, после чего мягко, без стука снять педаль (следить, чтобы нога не отрывалась от лапки педали при движении вверх), контролируя слухом полное прекращение звучания. Затем аналогичное упражнение играется от других звуков.  </w:t>
      </w:r>
    </w:p>
    <w:p w:rsidR="001E371E" w:rsidRPr="001E371E" w:rsidRDefault="00AF2396" w:rsidP="001E371E">
      <w:pPr>
        <w:pStyle w:val="a5"/>
        <w:shd w:val="clear" w:color="auto" w:fill="FFFFFF"/>
        <w:spacing w:before="0" w:beforeAutospacing="0" w:after="0" w:afterAutospacing="0" w:line="276" w:lineRule="auto"/>
        <w:rPr>
          <w:color w:val="000000"/>
          <w:sz w:val="28"/>
          <w:szCs w:val="28"/>
        </w:rPr>
      </w:pPr>
      <w:r w:rsidRPr="00DF0EBF">
        <w:rPr>
          <w:color w:val="000000"/>
          <w:sz w:val="28"/>
          <w:szCs w:val="28"/>
        </w:rPr>
        <w:t xml:space="preserve">        Справившись с этим упражнением идёт переход к более сложному – соединение неповторяющихся звуков и аккордов, которые образуют диссонирующие сочетания. Это применение </w:t>
      </w:r>
      <w:r w:rsidRPr="00DF0EBF">
        <w:rPr>
          <w:b/>
          <w:bCs/>
          <w:color w:val="000000"/>
          <w:sz w:val="28"/>
          <w:szCs w:val="28"/>
        </w:rPr>
        <w:t>запаздывающей педали</w:t>
      </w:r>
      <w:r w:rsidRPr="00DF0EBF">
        <w:rPr>
          <w:color w:val="000000"/>
          <w:sz w:val="28"/>
          <w:szCs w:val="28"/>
        </w:rPr>
        <w:t xml:space="preserve">, особенность которой заключается в том, что она берётся нажатием клавиши, а снимается одновременно с нажатием следующей клавиши. Нога в момент нажатия производит два движения – вверх и вниз (быстрое снятие и взятие педали). Учащаяся на примере двух упражнений (хроматическая гамма и последовательность аккордов) старается при помощи педали связать отдельные звуки: извлекаем звук, нажимаем педаль. Руку снимаем, а звучание продлеваем педалью. Затем нажимается соседняя клавиша, </w:t>
      </w:r>
      <w:r w:rsidRPr="00DF0EBF">
        <w:rPr>
          <w:color w:val="000000"/>
          <w:sz w:val="28"/>
          <w:szCs w:val="28"/>
        </w:rPr>
        <w:lastRenderedPageBreak/>
        <w:t>одновременно с этим педаль поднимается и опускается, и звуки связываются. На первых порах чистая смена педали не всегда получается, так как ещё не выработана координация между движением ноги, движением пальца, берущего клавишу и слухом, корректирующим их действия. Связывание звуков при помощи запаздывающей педали требует непрерывного слухового контроля, особенно в момент их слияния: важно не дать новому з</w:t>
      </w:r>
      <w:r w:rsidR="001E371E">
        <w:rPr>
          <w:color w:val="000000"/>
          <w:sz w:val="28"/>
          <w:szCs w:val="28"/>
        </w:rPr>
        <w:t>вуку наслоиться на предыдущий.</w:t>
      </w:r>
    </w:p>
    <w:p w:rsidR="00AF2396" w:rsidRPr="00D20682" w:rsidRDefault="00AF2396" w:rsidP="001E371E">
      <w:pPr>
        <w:pStyle w:val="a5"/>
        <w:shd w:val="clear" w:color="auto" w:fill="FFFFFF"/>
        <w:spacing w:before="0" w:beforeAutospacing="0" w:after="0" w:afterAutospacing="0" w:line="276" w:lineRule="auto"/>
        <w:rPr>
          <w:b/>
          <w:bCs/>
          <w:color w:val="000000"/>
          <w:sz w:val="27"/>
          <w:szCs w:val="27"/>
        </w:rPr>
      </w:pPr>
      <w:r w:rsidRPr="00DF0EBF">
        <w:rPr>
          <w:color w:val="000000"/>
          <w:sz w:val="28"/>
          <w:szCs w:val="28"/>
        </w:rPr>
        <w:t>После приобретённых на упражнениях навыков целесообразно переходить к изучению пьес и выбирать такие, в которых педализация была бы несложной.</w:t>
      </w:r>
    </w:p>
    <w:p w:rsidR="00AF2396" w:rsidRPr="00DF0EBF" w:rsidRDefault="00AF2396" w:rsidP="00D20682">
      <w:pPr>
        <w:pStyle w:val="a5"/>
        <w:shd w:val="clear" w:color="auto" w:fill="FFFFFF"/>
        <w:spacing w:before="0" w:beforeAutospacing="0" w:after="0" w:afterAutospacing="0"/>
        <w:rPr>
          <w:sz w:val="28"/>
          <w:szCs w:val="28"/>
        </w:rPr>
      </w:pPr>
      <w:r w:rsidRPr="00DF0EBF">
        <w:rPr>
          <w:color w:val="000000"/>
          <w:sz w:val="28"/>
          <w:szCs w:val="28"/>
        </w:rPr>
        <w:t>Примеры: Тетцель «Прелюдия»</w:t>
      </w:r>
    </w:p>
    <w:p w:rsidR="00AF2396" w:rsidRPr="00DF0EBF" w:rsidRDefault="00AF2396" w:rsidP="00D20682">
      <w:pPr>
        <w:pStyle w:val="a5"/>
        <w:shd w:val="clear" w:color="auto" w:fill="FFFFFF"/>
        <w:spacing w:before="0" w:beforeAutospacing="0" w:after="0" w:afterAutospacing="0"/>
        <w:rPr>
          <w:sz w:val="28"/>
          <w:szCs w:val="28"/>
        </w:rPr>
      </w:pPr>
      <w:r w:rsidRPr="00DF0EBF">
        <w:rPr>
          <w:color w:val="000000"/>
          <w:sz w:val="28"/>
          <w:szCs w:val="28"/>
        </w:rPr>
        <w:t>E.Гнесина «Этюд» С dur</w:t>
      </w:r>
    </w:p>
    <w:p w:rsidR="00AF2396" w:rsidRPr="00DF0EBF" w:rsidRDefault="00AF2396" w:rsidP="00D20682">
      <w:pPr>
        <w:pStyle w:val="a5"/>
        <w:shd w:val="clear" w:color="auto" w:fill="FFFFFF"/>
        <w:spacing w:before="0" w:beforeAutospacing="0" w:after="0" w:afterAutospacing="0"/>
        <w:rPr>
          <w:sz w:val="28"/>
          <w:szCs w:val="28"/>
        </w:rPr>
      </w:pPr>
      <w:r w:rsidRPr="00DF0EBF">
        <w:rPr>
          <w:color w:val="000000"/>
          <w:sz w:val="28"/>
          <w:szCs w:val="28"/>
        </w:rPr>
        <w:t>C.Шевченко «Канон».</w:t>
      </w:r>
    </w:p>
    <w:p w:rsidR="00AF2396" w:rsidRPr="00DF0EBF" w:rsidRDefault="00AF2396" w:rsidP="00D20682">
      <w:pPr>
        <w:pStyle w:val="a5"/>
        <w:shd w:val="clear" w:color="auto" w:fill="FFFFFF"/>
        <w:spacing w:before="0" w:beforeAutospacing="0" w:after="0" w:afterAutospacing="0"/>
        <w:rPr>
          <w:sz w:val="28"/>
          <w:szCs w:val="28"/>
        </w:rPr>
      </w:pPr>
      <w:r w:rsidRPr="00DF0EBF">
        <w:rPr>
          <w:color w:val="000000"/>
          <w:sz w:val="28"/>
          <w:szCs w:val="28"/>
        </w:rPr>
        <w:t>А.Гедике «Танец» и др.</w:t>
      </w:r>
    </w:p>
    <w:p w:rsidR="00AF2396" w:rsidRPr="00DF0EBF" w:rsidRDefault="00AF2396" w:rsidP="00AF2396">
      <w:pPr>
        <w:pStyle w:val="a5"/>
        <w:shd w:val="clear" w:color="auto" w:fill="FFFFFF"/>
        <w:spacing w:line="276" w:lineRule="auto"/>
        <w:rPr>
          <w:sz w:val="28"/>
          <w:szCs w:val="28"/>
        </w:rPr>
      </w:pPr>
      <w:r w:rsidRPr="00DF0EBF">
        <w:rPr>
          <w:b/>
          <w:bCs/>
          <w:color w:val="000000"/>
          <w:sz w:val="28"/>
          <w:szCs w:val="28"/>
        </w:rPr>
        <w:t>В заключении</w:t>
      </w:r>
      <w:r w:rsidRPr="00DF0EBF">
        <w:rPr>
          <w:color w:val="000000"/>
          <w:sz w:val="28"/>
          <w:szCs w:val="28"/>
        </w:rPr>
        <w:t xml:space="preserve"> хочется сказать: тема педализации одна из труднейших в фортепианной педагогике. Преподавателям следует тщательно продумывать и выстраивать процесс обучения этому сложному искусству, учитывая индивидуальные способности учащегося. Обучение педализации - составная часть обучения музыке, развития творческой фантазии.</w:t>
      </w:r>
    </w:p>
    <w:p w:rsidR="00AF2396" w:rsidRPr="00DF0EBF" w:rsidRDefault="00AF2396" w:rsidP="00AF2396">
      <w:pPr>
        <w:pStyle w:val="a5"/>
        <w:rPr>
          <w:sz w:val="28"/>
          <w:szCs w:val="28"/>
        </w:rPr>
      </w:pPr>
      <w:r w:rsidRPr="00DF0EBF">
        <w:rPr>
          <w:sz w:val="28"/>
          <w:szCs w:val="28"/>
        </w:rPr>
        <w:t>Используемая литература:</w:t>
      </w:r>
    </w:p>
    <w:p w:rsidR="00AF2396" w:rsidRPr="00DF0EBF" w:rsidRDefault="00AF2396" w:rsidP="00AF2396">
      <w:pPr>
        <w:pStyle w:val="a5"/>
        <w:rPr>
          <w:sz w:val="28"/>
          <w:szCs w:val="28"/>
        </w:rPr>
      </w:pPr>
      <w:r w:rsidRPr="00DF0EBF">
        <w:rPr>
          <w:sz w:val="28"/>
          <w:szCs w:val="28"/>
        </w:rPr>
        <w:t>Н.</w:t>
      </w:r>
      <w:r w:rsidR="00967B57">
        <w:rPr>
          <w:sz w:val="28"/>
          <w:szCs w:val="28"/>
        </w:rPr>
        <w:t xml:space="preserve"> </w:t>
      </w:r>
      <w:r w:rsidRPr="00DF0EBF">
        <w:rPr>
          <w:sz w:val="28"/>
          <w:szCs w:val="28"/>
        </w:rPr>
        <w:t>Святозарова</w:t>
      </w:r>
      <w:r w:rsidR="00967B57">
        <w:rPr>
          <w:sz w:val="28"/>
          <w:szCs w:val="28"/>
        </w:rPr>
        <w:t>,</w:t>
      </w:r>
      <w:r w:rsidRPr="00DF0EBF">
        <w:rPr>
          <w:sz w:val="28"/>
          <w:szCs w:val="28"/>
        </w:rPr>
        <w:t xml:space="preserve"> Б.</w:t>
      </w:r>
      <w:r w:rsidR="00967B57">
        <w:rPr>
          <w:sz w:val="28"/>
          <w:szCs w:val="28"/>
        </w:rPr>
        <w:t xml:space="preserve"> </w:t>
      </w:r>
      <w:r w:rsidRPr="00DF0EBF">
        <w:rPr>
          <w:sz w:val="28"/>
          <w:szCs w:val="28"/>
        </w:rPr>
        <w:t>Кременштейн «Педализация в процессе обучения игре на фортепиано».</w:t>
      </w:r>
    </w:p>
    <w:p w:rsidR="00AF2396" w:rsidRPr="00DF0EBF" w:rsidRDefault="00AF2396" w:rsidP="00AF2396">
      <w:pPr>
        <w:pStyle w:val="a5"/>
        <w:rPr>
          <w:sz w:val="28"/>
          <w:szCs w:val="28"/>
        </w:rPr>
      </w:pPr>
      <w:r w:rsidRPr="00DF0EBF">
        <w:rPr>
          <w:sz w:val="28"/>
          <w:szCs w:val="28"/>
        </w:rPr>
        <w:t>А.Д.Алексеев «Методика обучения на фортепиано».</w:t>
      </w:r>
    </w:p>
    <w:p w:rsidR="00AF2396" w:rsidRPr="00DF0EBF" w:rsidRDefault="00AF2396" w:rsidP="00AF2396">
      <w:pPr>
        <w:pStyle w:val="a5"/>
        <w:rPr>
          <w:sz w:val="28"/>
          <w:szCs w:val="28"/>
        </w:rPr>
      </w:pPr>
      <w:r w:rsidRPr="00DF0EBF">
        <w:rPr>
          <w:sz w:val="28"/>
          <w:szCs w:val="28"/>
        </w:rPr>
        <w:t xml:space="preserve">Г.Филипп «Искусство педализации». </w:t>
      </w:r>
    </w:p>
    <w:p w:rsidR="000A41D3" w:rsidRDefault="000A41D3" w:rsidP="000A41D3">
      <w:pPr>
        <w:pStyle w:val="a5"/>
        <w:rPr>
          <w:sz w:val="28"/>
          <w:szCs w:val="28"/>
        </w:rPr>
      </w:pPr>
    </w:p>
    <w:p w:rsidR="001E371E" w:rsidRDefault="001E371E" w:rsidP="000A41D3">
      <w:pPr>
        <w:pStyle w:val="a5"/>
        <w:rPr>
          <w:sz w:val="28"/>
          <w:szCs w:val="28"/>
        </w:rPr>
      </w:pPr>
    </w:p>
    <w:p w:rsidR="001E371E" w:rsidRDefault="001E371E" w:rsidP="000A41D3">
      <w:pPr>
        <w:pStyle w:val="a5"/>
        <w:rPr>
          <w:sz w:val="28"/>
          <w:szCs w:val="28"/>
        </w:rPr>
      </w:pPr>
    </w:p>
    <w:p w:rsidR="001E371E" w:rsidRDefault="001E371E" w:rsidP="000A41D3">
      <w:pPr>
        <w:pStyle w:val="a5"/>
        <w:rPr>
          <w:sz w:val="28"/>
          <w:szCs w:val="28"/>
        </w:rPr>
      </w:pPr>
    </w:p>
    <w:p w:rsidR="001E371E" w:rsidRDefault="001E371E" w:rsidP="000A41D3">
      <w:pPr>
        <w:pStyle w:val="a5"/>
        <w:rPr>
          <w:sz w:val="28"/>
          <w:szCs w:val="28"/>
        </w:rPr>
      </w:pPr>
    </w:p>
    <w:p w:rsidR="001E371E" w:rsidRDefault="001E371E" w:rsidP="000A41D3">
      <w:pPr>
        <w:pStyle w:val="a5"/>
        <w:rPr>
          <w:sz w:val="28"/>
          <w:szCs w:val="28"/>
        </w:rPr>
      </w:pPr>
    </w:p>
    <w:p w:rsidR="001E371E" w:rsidRDefault="001E371E" w:rsidP="000A41D3">
      <w:pPr>
        <w:pStyle w:val="a5"/>
        <w:rPr>
          <w:sz w:val="28"/>
          <w:szCs w:val="28"/>
        </w:rPr>
      </w:pPr>
    </w:p>
    <w:p w:rsidR="001E371E" w:rsidRDefault="001E371E" w:rsidP="000A41D3">
      <w:pPr>
        <w:pStyle w:val="a5"/>
        <w:rPr>
          <w:sz w:val="28"/>
          <w:szCs w:val="28"/>
        </w:rPr>
      </w:pPr>
    </w:p>
    <w:p w:rsidR="001E371E" w:rsidRPr="00DF0EBF" w:rsidRDefault="001E371E" w:rsidP="000A41D3">
      <w:pPr>
        <w:pStyle w:val="a5"/>
        <w:rPr>
          <w:sz w:val="28"/>
          <w:szCs w:val="28"/>
        </w:rPr>
      </w:pPr>
    </w:p>
    <w:p w:rsidR="008105AE" w:rsidRDefault="008105AE">
      <w:bookmarkStart w:id="0" w:name="_GoBack"/>
      <w:bookmarkEnd w:id="0"/>
    </w:p>
    <w:sectPr w:rsidR="008105AE" w:rsidSect="00EC34D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932" w:rsidRDefault="00234932" w:rsidP="00AF2396">
      <w:pPr>
        <w:spacing w:after="0" w:line="240" w:lineRule="auto"/>
      </w:pPr>
      <w:r>
        <w:separator/>
      </w:r>
    </w:p>
  </w:endnote>
  <w:endnote w:type="continuationSeparator" w:id="0">
    <w:p w:rsidR="00234932" w:rsidRDefault="00234932" w:rsidP="00AF23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932" w:rsidRDefault="00234932" w:rsidP="00AF2396">
      <w:pPr>
        <w:spacing w:after="0" w:line="240" w:lineRule="auto"/>
      </w:pPr>
      <w:r>
        <w:separator/>
      </w:r>
    </w:p>
  </w:footnote>
  <w:footnote w:type="continuationSeparator" w:id="0">
    <w:p w:rsidR="00234932" w:rsidRDefault="00234932" w:rsidP="00AF239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039C0"/>
    <w:rsid w:val="000A41D3"/>
    <w:rsid w:val="001C6F84"/>
    <w:rsid w:val="001E371E"/>
    <w:rsid w:val="00234932"/>
    <w:rsid w:val="002552B9"/>
    <w:rsid w:val="00257EB8"/>
    <w:rsid w:val="00272AF2"/>
    <w:rsid w:val="002D05D6"/>
    <w:rsid w:val="003F3E77"/>
    <w:rsid w:val="0049126F"/>
    <w:rsid w:val="004A3003"/>
    <w:rsid w:val="004A6BE9"/>
    <w:rsid w:val="00535678"/>
    <w:rsid w:val="005A5F17"/>
    <w:rsid w:val="00632ABA"/>
    <w:rsid w:val="00694A06"/>
    <w:rsid w:val="006965C2"/>
    <w:rsid w:val="007039C0"/>
    <w:rsid w:val="008105AE"/>
    <w:rsid w:val="008A7234"/>
    <w:rsid w:val="008A73D7"/>
    <w:rsid w:val="00931CA4"/>
    <w:rsid w:val="009339A3"/>
    <w:rsid w:val="00967B57"/>
    <w:rsid w:val="00AF2396"/>
    <w:rsid w:val="00B90785"/>
    <w:rsid w:val="00BF5582"/>
    <w:rsid w:val="00C4672C"/>
    <w:rsid w:val="00CA4B90"/>
    <w:rsid w:val="00CE17EE"/>
    <w:rsid w:val="00CE4BE8"/>
    <w:rsid w:val="00D20682"/>
    <w:rsid w:val="00D55950"/>
    <w:rsid w:val="00DF0EBF"/>
    <w:rsid w:val="00EC34DC"/>
    <w:rsid w:val="00F2781C"/>
    <w:rsid w:val="00F612BA"/>
    <w:rsid w:val="00F747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7DDD"/>
  <w15:docId w15:val="{CA870D73-D587-4274-8790-2351C48EF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4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105AE"/>
    <w:rPr>
      <w:color w:val="0563C1" w:themeColor="hyperlink"/>
      <w:u w:val="single"/>
    </w:rPr>
  </w:style>
  <w:style w:type="character" w:styleId="a4">
    <w:name w:val="FollowedHyperlink"/>
    <w:basedOn w:val="a0"/>
    <w:uiPriority w:val="99"/>
    <w:semiHidden/>
    <w:unhideWhenUsed/>
    <w:rsid w:val="008105AE"/>
    <w:rPr>
      <w:color w:val="954F72" w:themeColor="followedHyperlink"/>
      <w:u w:val="single"/>
    </w:rPr>
  </w:style>
  <w:style w:type="paragraph" w:styleId="a5">
    <w:name w:val="Normal (Web)"/>
    <w:basedOn w:val="a"/>
    <w:uiPriority w:val="99"/>
    <w:unhideWhenUsed/>
    <w:rsid w:val="000A41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AF239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F2396"/>
  </w:style>
  <w:style w:type="paragraph" w:styleId="a8">
    <w:name w:val="footer"/>
    <w:basedOn w:val="a"/>
    <w:link w:val="a9"/>
    <w:uiPriority w:val="99"/>
    <w:unhideWhenUsed/>
    <w:rsid w:val="00AF239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F23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336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3B5E0-DD19-4F9C-89CF-E4064A1FD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4</Pages>
  <Words>917</Words>
  <Characters>5228</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Самардак</dc:creator>
  <cp:keywords/>
  <dc:description/>
  <cp:lastModifiedBy>Ирина Самардак</cp:lastModifiedBy>
  <cp:revision>31</cp:revision>
  <dcterms:created xsi:type="dcterms:W3CDTF">2021-08-26T14:01:00Z</dcterms:created>
  <dcterms:modified xsi:type="dcterms:W3CDTF">2025-01-15T14:14:00Z</dcterms:modified>
</cp:coreProperties>
</file>